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0F57C" w14:textId="77777777" w:rsidR="00F84E52" w:rsidRDefault="00F84E52" w:rsidP="00FA4563">
      <w:pPr>
        <w:pStyle w:val="Title"/>
        <w:outlineLvl w:val="0"/>
        <w:rPr>
          <w:szCs w:val="20"/>
        </w:rPr>
      </w:pPr>
    </w:p>
    <w:p w14:paraId="6224E8E0" w14:textId="77777777" w:rsidR="00F84E52" w:rsidRDefault="00F84E52" w:rsidP="00FA4563">
      <w:pPr>
        <w:pStyle w:val="Title"/>
        <w:outlineLvl w:val="0"/>
        <w:rPr>
          <w:szCs w:val="20"/>
        </w:rPr>
      </w:pPr>
    </w:p>
    <w:p w14:paraId="49886370" w14:textId="77777777" w:rsidR="00F84E52" w:rsidRDefault="00F84E52" w:rsidP="00FA4563">
      <w:pPr>
        <w:pStyle w:val="Title"/>
        <w:outlineLvl w:val="0"/>
        <w:rPr>
          <w:szCs w:val="20"/>
        </w:rPr>
      </w:pPr>
    </w:p>
    <w:p w14:paraId="6E3F2FF2" w14:textId="3D06D0E3" w:rsidR="00FA4563" w:rsidRPr="00305C8C" w:rsidRDefault="008C5D1B" w:rsidP="00FA4563">
      <w:pPr>
        <w:pStyle w:val="Title"/>
        <w:outlineLvl w:val="0"/>
        <w:rPr>
          <w:szCs w:val="20"/>
        </w:rPr>
      </w:pPr>
      <w:r w:rsidRPr="00305C8C">
        <w:rPr>
          <w:szCs w:val="20"/>
        </w:rPr>
        <w:t xml:space="preserve">Declaraţia </w:t>
      </w:r>
      <w:r w:rsidR="00FA4563" w:rsidRPr="00305C8C">
        <w:rPr>
          <w:szCs w:val="20"/>
        </w:rPr>
        <w:t xml:space="preserve">privind aplicarea principiului </w:t>
      </w:r>
    </w:p>
    <w:p w14:paraId="091F4FED" w14:textId="77777777" w:rsidR="008C5D1B" w:rsidRPr="00305C8C" w:rsidRDefault="00FA4563" w:rsidP="00FA4563">
      <w:pPr>
        <w:pStyle w:val="Title"/>
        <w:outlineLvl w:val="0"/>
        <w:rPr>
          <w:szCs w:val="20"/>
        </w:rPr>
      </w:pPr>
      <w:r w:rsidRPr="00305C8C">
        <w:rPr>
          <w:szCs w:val="20"/>
        </w:rPr>
        <w:t>DNSH („Do no significant harm” – „A nu aduce prejudicii asupra mediului”)</w:t>
      </w:r>
    </w:p>
    <w:p w14:paraId="1149F810" w14:textId="77777777" w:rsidR="00D71F52" w:rsidRPr="00305C8C" w:rsidRDefault="00D71F52" w:rsidP="008C5D1B">
      <w:pPr>
        <w:pStyle w:val="Title"/>
        <w:outlineLvl w:val="0"/>
        <w:rPr>
          <w:szCs w:val="20"/>
        </w:rPr>
      </w:pPr>
    </w:p>
    <w:p w14:paraId="5DBE43CB" w14:textId="77777777" w:rsidR="00586DEF" w:rsidRPr="00305C8C" w:rsidRDefault="008C5D1B" w:rsidP="00586DEF">
      <w:pPr>
        <w:pStyle w:val="instruct"/>
        <w:jc w:val="both"/>
        <w:outlineLvl w:val="0"/>
        <w:rPr>
          <w:b/>
          <w:bCs/>
          <w:szCs w:val="20"/>
        </w:rPr>
      </w:pPr>
      <w:r w:rsidRPr="00305C8C">
        <w:rPr>
          <w:b/>
          <w:bCs/>
          <w:szCs w:val="20"/>
        </w:rPr>
        <w:t>Acest model se va completa de către reprezentantul legal al solicitantului</w:t>
      </w:r>
    </w:p>
    <w:p w14:paraId="673BB59C" w14:textId="77777777" w:rsidR="00586DEF" w:rsidRPr="00305C8C" w:rsidRDefault="00586DEF" w:rsidP="00586DEF">
      <w:pPr>
        <w:pStyle w:val="instruct"/>
        <w:jc w:val="both"/>
        <w:outlineLvl w:val="0"/>
        <w:rPr>
          <w:b/>
          <w:bCs/>
          <w:szCs w:val="20"/>
        </w:rPr>
      </w:pPr>
    </w:p>
    <w:p w14:paraId="78B30CF7" w14:textId="77777777" w:rsidR="00240125" w:rsidRPr="00305C8C" w:rsidRDefault="00FA4563" w:rsidP="00792927">
      <w:pPr>
        <w:pStyle w:val="bullet"/>
        <w:numPr>
          <w:ilvl w:val="0"/>
          <w:numId w:val="0"/>
        </w:numPr>
        <w:rPr>
          <w:szCs w:val="20"/>
        </w:rPr>
      </w:pPr>
      <w:r w:rsidRPr="00305C8C">
        <w:rPr>
          <w:szCs w:val="20"/>
        </w:rPr>
        <w:t xml:space="preserve">Declar că </w:t>
      </w:r>
      <w:r w:rsidR="0069142A" w:rsidRPr="00305C8C">
        <w:rPr>
          <w:iCs/>
          <w:szCs w:val="20"/>
          <w:lang w:eastAsia="sk-SK"/>
        </w:rPr>
        <w:t xml:space="preserve">fiecare componentă inclusă în cererea de finanțare </w:t>
      </w:r>
      <w:r w:rsidR="003C4A5D" w:rsidRPr="00305C8C">
        <w:rPr>
          <w:szCs w:val="20"/>
        </w:rPr>
        <w:t>respectă obliga</w:t>
      </w:r>
      <w:r w:rsidR="002D6314" w:rsidRPr="00305C8C">
        <w:rPr>
          <w:szCs w:val="20"/>
        </w:rPr>
        <w:t>ț</w:t>
      </w:r>
      <w:r w:rsidR="003C4A5D" w:rsidRPr="00305C8C">
        <w:rPr>
          <w:szCs w:val="20"/>
        </w:rPr>
        <w:t xml:space="preserve">iile prevăzute în PNRR pentru implementarea principiului </w:t>
      </w:r>
      <w:r w:rsidR="00391BEA" w:rsidRPr="00305C8C">
        <w:rPr>
          <w:szCs w:val="20"/>
        </w:rPr>
        <w:t>de „a nu prejudicia în mod semnificativ” (DNSH – „Do No Significant Harm”)</w:t>
      </w:r>
      <w:r w:rsidR="00792927" w:rsidRPr="00305C8C">
        <w:rPr>
          <w:szCs w:val="20"/>
        </w:rPr>
        <w:t>,</w:t>
      </w:r>
      <w:r w:rsidR="003C4A5D" w:rsidRPr="00305C8C">
        <w:rPr>
          <w:szCs w:val="20"/>
        </w:rPr>
        <w:t xml:space="preserve"> </w:t>
      </w:r>
      <w:r w:rsidR="00792927" w:rsidRPr="00305C8C">
        <w:rPr>
          <w:szCs w:val="20"/>
        </w:rPr>
        <w:t>prevăzute în Comunicarea Comisiei Orientări tehnice privind aplicarea principiului de „a nu prejudicia în mod semnificativ” în temeiul Regulamentului privind Mecanismul de redresare și reziliență (2021/C 58/01).</w:t>
      </w:r>
    </w:p>
    <w:p w14:paraId="08056422" w14:textId="77777777" w:rsidR="00391BEA" w:rsidRPr="00305C8C" w:rsidRDefault="00391BEA" w:rsidP="00633718">
      <w:pPr>
        <w:pStyle w:val="bullet"/>
        <w:numPr>
          <w:ilvl w:val="0"/>
          <w:numId w:val="0"/>
        </w:numPr>
        <w:rPr>
          <w:szCs w:val="20"/>
        </w:rPr>
      </w:pPr>
      <w:r w:rsidRPr="00305C8C">
        <w:rPr>
          <w:szCs w:val="20"/>
        </w:rPr>
        <w:t xml:space="preserve">În sensul Regulamentului privind Mecanismul de redresare și reziliență, principiul DNSH trebuie interpretat în sensul articolului 17 din </w:t>
      </w:r>
      <w:r w:rsidR="00633718" w:rsidRPr="00305C8C">
        <w:rPr>
          <w:szCs w:val="20"/>
        </w:rPr>
        <w:t>Regulamentul (UE) 2020/852 privind instituirea unui cadru care sa faciliteze investițiile durabile, prin crearea unui sistem de clasificare (sau „taxonomie”) pentru activita.ile economice durabile din punctul de vedere al mediului</w:t>
      </w:r>
      <w:r w:rsidRPr="00305C8C">
        <w:rPr>
          <w:szCs w:val="20"/>
        </w:rPr>
        <w:t xml:space="preserve">. Respectivul articol definește noțiunea de „prejudiciere în mod semnificativ” pentru cele șase obiective de mediu vizate de Regulamentul privind taxonomia: </w:t>
      </w:r>
    </w:p>
    <w:p w14:paraId="51DF1E54" w14:textId="77777777" w:rsidR="00391BEA" w:rsidRPr="00305C8C" w:rsidRDefault="00391BEA" w:rsidP="00391BEA">
      <w:pPr>
        <w:pStyle w:val="bullet"/>
        <w:numPr>
          <w:ilvl w:val="0"/>
          <w:numId w:val="0"/>
        </w:numPr>
        <w:rPr>
          <w:szCs w:val="20"/>
        </w:rPr>
      </w:pPr>
      <w:r w:rsidRPr="00305C8C">
        <w:rPr>
          <w:szCs w:val="20"/>
        </w:rPr>
        <w:t xml:space="preserve">1. Se consideră că o activitate prejudiciază în mod semnificativ atenuarea schimbărilor climatice în cazul în care activitatea respectivă generează emisii semnificative de gaze cu efect de seră (GES); </w:t>
      </w:r>
    </w:p>
    <w:p w14:paraId="779B5C45" w14:textId="77777777" w:rsidR="00391BEA" w:rsidRPr="00305C8C" w:rsidRDefault="00391BEA" w:rsidP="00391BEA">
      <w:pPr>
        <w:pStyle w:val="bullet"/>
        <w:numPr>
          <w:ilvl w:val="0"/>
          <w:numId w:val="0"/>
        </w:numPr>
        <w:rPr>
          <w:szCs w:val="20"/>
        </w:rPr>
      </w:pPr>
      <w:r w:rsidRPr="00305C8C">
        <w:rPr>
          <w:szCs w:val="20"/>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1E2FC884" w14:textId="77777777" w:rsidR="00391BEA" w:rsidRPr="00305C8C" w:rsidRDefault="00391BEA" w:rsidP="00391BEA">
      <w:pPr>
        <w:pStyle w:val="bullet"/>
        <w:numPr>
          <w:ilvl w:val="0"/>
          <w:numId w:val="0"/>
        </w:numPr>
        <w:rPr>
          <w:szCs w:val="20"/>
        </w:rPr>
      </w:pPr>
      <w:r w:rsidRPr="00305C8C">
        <w:rPr>
          <w:szCs w:val="20"/>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2A2C36C3" w14:textId="77777777" w:rsidR="00391BEA" w:rsidRPr="00305C8C" w:rsidRDefault="00391BEA" w:rsidP="00391BEA">
      <w:pPr>
        <w:pStyle w:val="bullet"/>
        <w:numPr>
          <w:ilvl w:val="0"/>
          <w:numId w:val="0"/>
        </w:numPr>
        <w:rPr>
          <w:szCs w:val="20"/>
        </w:rPr>
      </w:pPr>
      <w:r w:rsidRPr="00305C8C">
        <w:rPr>
          <w:szCs w:val="20"/>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7D3DA343" w14:textId="77777777" w:rsidR="00391BEA" w:rsidRPr="00305C8C" w:rsidRDefault="00391BEA" w:rsidP="00391BEA">
      <w:pPr>
        <w:pStyle w:val="bullet"/>
        <w:numPr>
          <w:ilvl w:val="0"/>
          <w:numId w:val="0"/>
        </w:numPr>
        <w:rPr>
          <w:szCs w:val="20"/>
        </w:rPr>
      </w:pPr>
      <w:r w:rsidRPr="00305C8C">
        <w:rPr>
          <w:szCs w:val="20"/>
        </w:rPr>
        <w:t xml:space="preserve">5. Se consideră că o activitate prejudiciază în mod semnificativ prevenirea și controlul poluării în cazul în care activitatea respectivă duce la o creștere semnificativă a emisiilor de poluanți în aer, apă sau sol; </w:t>
      </w:r>
    </w:p>
    <w:p w14:paraId="40AD4C08" w14:textId="77777777" w:rsidR="00391BEA" w:rsidRPr="00305C8C" w:rsidRDefault="00391BEA" w:rsidP="00391BEA">
      <w:pPr>
        <w:pStyle w:val="bullet"/>
        <w:numPr>
          <w:ilvl w:val="0"/>
          <w:numId w:val="0"/>
        </w:numPr>
        <w:rPr>
          <w:szCs w:val="20"/>
        </w:rPr>
      </w:pPr>
      <w:r w:rsidRPr="00305C8C">
        <w:rPr>
          <w:szCs w:val="20"/>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534AB123" w14:textId="77777777" w:rsidR="00E94A0C" w:rsidRDefault="00E94A0C" w:rsidP="00E94A0C">
      <w:pPr>
        <w:pStyle w:val="bullet"/>
        <w:numPr>
          <w:ilvl w:val="0"/>
          <w:numId w:val="0"/>
        </w:numPr>
        <w:rPr>
          <w:szCs w:val="20"/>
        </w:rPr>
      </w:pPr>
      <w:r w:rsidRPr="00305C8C">
        <w:rPr>
          <w:szCs w:val="20"/>
        </w:rPr>
        <w:t>Solicitantul va justifica integrarea considerentelor DNSH și a măsurilor de atenuare care se impun a fi adoptate în vederea asigurării conformității atât în cadrul procedurilor de licitație și de achiziție, prin includerea în cerinţele documentaţiilor de achiziţie/de proiectare din caietul de sarcini pentru realizarea proiectului tehnic, a măsurilor privind respectarea principiului „Do No Significant Harm” (DNSH), cât și în etapa de execuție a lucrărilor.</w:t>
      </w:r>
    </w:p>
    <w:p w14:paraId="737A6A92" w14:textId="77777777" w:rsidR="00A51446" w:rsidRPr="00305C8C" w:rsidRDefault="00A51446" w:rsidP="00A51446">
      <w:pPr>
        <w:pStyle w:val="bullet"/>
        <w:numPr>
          <w:ilvl w:val="0"/>
          <w:numId w:val="0"/>
        </w:numPr>
        <w:rPr>
          <w:szCs w:val="20"/>
        </w:rPr>
      </w:pPr>
      <w:r w:rsidRPr="00305C8C">
        <w:rPr>
          <w:szCs w:val="20"/>
        </w:rPr>
        <w:lastRenderedPageBreak/>
        <w:t xml:space="preserve">Solicitantul va </w:t>
      </w:r>
      <w:r w:rsidR="000D0464" w:rsidRPr="00305C8C">
        <w:rPr>
          <w:szCs w:val="20"/>
        </w:rPr>
        <w:t>justifica modul în care</w:t>
      </w:r>
      <w:r w:rsidRPr="00305C8C">
        <w:rPr>
          <w:szCs w:val="20"/>
        </w:rPr>
        <w:t xml:space="preserve"> măsurile realizate în cadrul proiectelor sunt conforme cu articolul 17 („Prejudicierea în mod semnificativ a obiectivelor de mediu”) din Regulamentul privind taxonomia</w:t>
      </w:r>
      <w:r w:rsidR="00E94A0C" w:rsidRPr="00305C8C">
        <w:rPr>
          <w:szCs w:val="20"/>
        </w:rPr>
        <w:t xml:space="preserve">, prin completarea </w:t>
      </w:r>
      <w:r w:rsidR="00E94A0C" w:rsidRPr="009A5B49">
        <w:rPr>
          <w:i/>
          <w:szCs w:val="20"/>
        </w:rPr>
        <w:t>Listei de verificare DNSH din prezentul document.</w:t>
      </w:r>
    </w:p>
    <w:p w14:paraId="3A576198" w14:textId="77777777" w:rsidR="00CD3C0E" w:rsidRPr="00305C8C" w:rsidRDefault="00CD3C0E" w:rsidP="0012335A">
      <w:pPr>
        <w:spacing w:after="0"/>
        <w:ind w:hanging="2"/>
        <w:jc w:val="both"/>
        <w:rPr>
          <w:rFonts w:cs="Arial"/>
          <w:b/>
          <w:bCs/>
          <w:szCs w:val="20"/>
        </w:rPr>
      </w:pPr>
    </w:p>
    <w:p w14:paraId="4547D61E" w14:textId="77777777" w:rsidR="00EB45F7" w:rsidRDefault="00393CF9" w:rsidP="00393CF9">
      <w:pPr>
        <w:pStyle w:val="bullet"/>
        <w:numPr>
          <w:ilvl w:val="0"/>
          <w:numId w:val="24"/>
        </w:numPr>
        <w:rPr>
          <w:szCs w:val="20"/>
        </w:rPr>
      </w:pPr>
      <w:r w:rsidRPr="00393CF9">
        <w:rPr>
          <w:szCs w:val="20"/>
        </w:rPr>
        <w:t>Anexa E1 Lista de verificare DNSH Material rulant</w:t>
      </w:r>
    </w:p>
    <w:p w14:paraId="6FEE04D4" w14:textId="77777777" w:rsidR="00393CF9" w:rsidRDefault="00393CF9" w:rsidP="00393CF9">
      <w:pPr>
        <w:pStyle w:val="bullet"/>
        <w:numPr>
          <w:ilvl w:val="0"/>
          <w:numId w:val="24"/>
        </w:numPr>
        <w:rPr>
          <w:szCs w:val="20"/>
        </w:rPr>
      </w:pPr>
      <w:r w:rsidRPr="00393CF9">
        <w:rPr>
          <w:szCs w:val="20"/>
        </w:rPr>
        <w:t>Anexa E2 Lista de verificare DNSH _alte infrastructuri TIC</w:t>
      </w:r>
    </w:p>
    <w:p w14:paraId="193C213E" w14:textId="77777777" w:rsidR="00393CF9" w:rsidRDefault="00393CF9" w:rsidP="00393CF9">
      <w:pPr>
        <w:pStyle w:val="bullet"/>
        <w:numPr>
          <w:ilvl w:val="0"/>
          <w:numId w:val="24"/>
        </w:numPr>
        <w:rPr>
          <w:szCs w:val="20"/>
        </w:rPr>
      </w:pPr>
      <w:r w:rsidRPr="00393CF9">
        <w:rPr>
          <w:szCs w:val="20"/>
        </w:rPr>
        <w:t>Anexa E3 List</w:t>
      </w:r>
      <w:r>
        <w:rPr>
          <w:szCs w:val="20"/>
        </w:rPr>
        <w:t>a de verificare DNSH  Puncte reî</w:t>
      </w:r>
      <w:r w:rsidRPr="00393CF9">
        <w:rPr>
          <w:szCs w:val="20"/>
        </w:rPr>
        <w:t>nc</w:t>
      </w:r>
      <w:r>
        <w:rPr>
          <w:szCs w:val="20"/>
        </w:rPr>
        <w:t>ă</w:t>
      </w:r>
      <w:r w:rsidRPr="00393CF9">
        <w:rPr>
          <w:szCs w:val="20"/>
        </w:rPr>
        <w:t>rcare</w:t>
      </w:r>
    </w:p>
    <w:p w14:paraId="32D4147A" w14:textId="77777777" w:rsidR="00393CF9" w:rsidRDefault="00393CF9" w:rsidP="00393CF9">
      <w:pPr>
        <w:pStyle w:val="bullet"/>
        <w:numPr>
          <w:ilvl w:val="0"/>
          <w:numId w:val="24"/>
        </w:numPr>
        <w:rPr>
          <w:szCs w:val="20"/>
        </w:rPr>
      </w:pPr>
      <w:r w:rsidRPr="00393CF9">
        <w:rPr>
          <w:szCs w:val="20"/>
        </w:rPr>
        <w:t>Anexa E4 Lista de verificare DNSH Piste biciclete</w:t>
      </w:r>
    </w:p>
    <w:p w14:paraId="0D2254B4" w14:textId="77777777" w:rsidR="00393CF9" w:rsidRDefault="00393CF9" w:rsidP="00393CF9">
      <w:pPr>
        <w:pStyle w:val="bullet"/>
        <w:numPr>
          <w:ilvl w:val="0"/>
          <w:numId w:val="24"/>
        </w:numPr>
        <w:rPr>
          <w:szCs w:val="20"/>
        </w:rPr>
      </w:pPr>
      <w:r w:rsidRPr="00393CF9">
        <w:rPr>
          <w:szCs w:val="20"/>
        </w:rPr>
        <w:t>Anexa E5 Lista de verificare DNSH  Construirea de locuințe nZEB plus</w:t>
      </w:r>
    </w:p>
    <w:p w14:paraId="791842B2" w14:textId="77777777" w:rsidR="00393CF9" w:rsidRDefault="00393CF9" w:rsidP="00393CF9">
      <w:pPr>
        <w:pStyle w:val="bullet"/>
        <w:numPr>
          <w:ilvl w:val="0"/>
          <w:numId w:val="24"/>
        </w:numPr>
        <w:rPr>
          <w:szCs w:val="20"/>
        </w:rPr>
      </w:pPr>
      <w:r w:rsidRPr="00393CF9">
        <w:rPr>
          <w:szCs w:val="20"/>
        </w:rPr>
        <w:t xml:space="preserve">Anexa E6 Lista de </w:t>
      </w:r>
      <w:r>
        <w:rPr>
          <w:szCs w:val="20"/>
        </w:rPr>
        <w:t>verificare DNSH  Reabilitare clă</w:t>
      </w:r>
      <w:r w:rsidRPr="00393CF9">
        <w:rPr>
          <w:szCs w:val="20"/>
        </w:rPr>
        <w:t>diri publice</w:t>
      </w:r>
    </w:p>
    <w:p w14:paraId="32C3A78B" w14:textId="77777777" w:rsidR="00393CF9" w:rsidRPr="00393CF9" w:rsidRDefault="00393CF9" w:rsidP="00393CF9">
      <w:pPr>
        <w:pStyle w:val="bullet"/>
        <w:numPr>
          <w:ilvl w:val="0"/>
          <w:numId w:val="24"/>
        </w:numPr>
        <w:rPr>
          <w:szCs w:val="20"/>
        </w:rPr>
      </w:pPr>
      <w:r w:rsidRPr="00393CF9">
        <w:rPr>
          <w:szCs w:val="20"/>
        </w:rPr>
        <w:t>Anexa E7 Lista de verificare DNSH  Documentații de amenajarea teritoriului</w:t>
      </w:r>
    </w:p>
    <w:p w14:paraId="16FF4329" w14:textId="77777777" w:rsidR="00A83CF2" w:rsidRPr="00305C8C" w:rsidRDefault="00A83CF2" w:rsidP="00EB45F7">
      <w:pPr>
        <w:spacing w:after="0"/>
        <w:ind w:hanging="2"/>
        <w:jc w:val="both"/>
        <w:rPr>
          <w:rFonts w:ascii="Times New Roman" w:eastAsia="Arial" w:hAnsi="Times New Roman"/>
          <w:b/>
          <w:color w:val="000000"/>
          <w:szCs w:val="20"/>
        </w:rPr>
      </w:pPr>
    </w:p>
    <w:p w14:paraId="59C03031" w14:textId="77777777" w:rsidR="00A83CF2" w:rsidRPr="00305C8C" w:rsidRDefault="00A83CF2" w:rsidP="00CC78E0">
      <w:pPr>
        <w:spacing w:after="0"/>
        <w:jc w:val="both"/>
        <w:rPr>
          <w:rFonts w:ascii="Times New Roman" w:eastAsia="Arial" w:hAnsi="Times New Roman"/>
          <w:b/>
          <w:color w:val="000000"/>
          <w:szCs w:val="20"/>
        </w:rPr>
      </w:pPr>
    </w:p>
    <w:sectPr w:rsidR="00A83CF2" w:rsidRPr="00305C8C" w:rsidSect="00C64104">
      <w:footerReference w:type="even" r:id="rId8"/>
      <w:footerReference w:type="default" r:id="rId9"/>
      <w:headerReference w:type="first" r:id="rId10"/>
      <w:pgSz w:w="12240" w:h="15840"/>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6AFD2" w14:textId="77777777" w:rsidR="00C27389" w:rsidRDefault="00C27389">
      <w:r>
        <w:separator/>
      </w:r>
    </w:p>
  </w:endnote>
  <w:endnote w:type="continuationSeparator" w:id="0">
    <w:p w14:paraId="6D32531E" w14:textId="77777777" w:rsidR="00C27389" w:rsidRDefault="00C2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EUAlbertina">
    <w:altName w:val="MS Gothic"/>
    <w:panose1 w:val="00000000000000000000"/>
    <w:charset w:val="00"/>
    <w:family w:val="roman"/>
    <w:notTrueType/>
    <w:pitch w:val="default"/>
    <w:sig w:usb0="00000001" w:usb1="00000000" w:usb2="00000000" w:usb3="00000000" w:csb0="0000000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A74A"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520AB8DE"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80"/>
    </w:tblGrid>
    <w:tr w:rsidR="000C4E33" w14:paraId="427BAD17" w14:textId="77777777">
      <w:tc>
        <w:tcPr>
          <w:tcW w:w="9288" w:type="dxa"/>
        </w:tcPr>
        <w:p w14:paraId="72264D98"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393CF9">
            <w:rPr>
              <w:rStyle w:val="PageNumber"/>
              <w:noProof/>
              <w:color w:val="333333"/>
              <w:sz w:val="14"/>
            </w:rPr>
            <w:t>2</w:t>
          </w:r>
          <w:r>
            <w:rPr>
              <w:rStyle w:val="PageNumber"/>
              <w:color w:val="333333"/>
              <w:sz w:val="14"/>
            </w:rPr>
            <w:fldChar w:fldCharType="end"/>
          </w:r>
        </w:p>
      </w:tc>
    </w:tr>
  </w:tbl>
  <w:p w14:paraId="1DAC30BC" w14:textId="77777777" w:rsidR="000C4E33" w:rsidRDefault="000C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A59F5" w14:textId="77777777" w:rsidR="00C27389" w:rsidRDefault="00C27389">
      <w:r>
        <w:separator/>
      </w:r>
    </w:p>
  </w:footnote>
  <w:footnote w:type="continuationSeparator" w:id="0">
    <w:p w14:paraId="1D988FB3" w14:textId="77777777" w:rsidR="00C27389" w:rsidRDefault="00C27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5E4B" w14:textId="77777777" w:rsidR="0052097B" w:rsidRPr="00D3096F" w:rsidRDefault="00FA4563" w:rsidP="0052097B">
    <w:pPr>
      <w:pStyle w:val="Header"/>
      <w:jc w:val="both"/>
      <w:rPr>
        <w:rFonts w:cs="Arial"/>
        <w:b/>
        <w:color w:val="333333"/>
        <w:sz w:val="16"/>
        <w:szCs w:val="16"/>
      </w:rPr>
    </w:pPr>
    <w:r>
      <w:rPr>
        <w:rFonts w:cs="Arial"/>
        <w:b/>
        <w:color w:val="333333"/>
        <w:sz w:val="16"/>
        <w:szCs w:val="16"/>
      </w:rPr>
      <w:t>Planul</w:t>
    </w:r>
    <w:r w:rsidR="0052097B" w:rsidRPr="00D3096F">
      <w:rPr>
        <w:rFonts w:cs="Arial"/>
        <w:b/>
        <w:color w:val="333333"/>
        <w:sz w:val="16"/>
        <w:szCs w:val="16"/>
      </w:rPr>
      <w:t xml:space="preserve"> </w:t>
    </w:r>
    <w:r w:rsidR="0052097B">
      <w:rPr>
        <w:rFonts w:cs="Arial"/>
        <w:b/>
        <w:color w:val="333333"/>
        <w:sz w:val="16"/>
        <w:szCs w:val="16"/>
      </w:rPr>
      <w:t>Național de Redresare și Reziliență</w:t>
    </w:r>
  </w:p>
  <w:p w14:paraId="63B744E0" w14:textId="77777777" w:rsidR="0052097B" w:rsidRPr="00602964" w:rsidRDefault="0052097B" w:rsidP="0052097B">
    <w:pPr>
      <w:keepNext/>
      <w:spacing w:before="0"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w:t>
    </w:r>
    <w:r w:rsidR="00DC2B7F">
      <w:rPr>
        <w:rFonts w:cs="Arial"/>
        <w:b/>
        <w:color w:val="333333"/>
        <w:sz w:val="16"/>
        <w:szCs w:val="16"/>
      </w:rPr>
      <w:t>10</w:t>
    </w:r>
    <w:r w:rsidRPr="00602964">
      <w:rPr>
        <w:rFonts w:cs="Arial"/>
        <w:b/>
        <w:color w:val="333333"/>
        <w:sz w:val="16"/>
        <w:szCs w:val="16"/>
      </w:rPr>
      <w:t xml:space="preserve"> – </w:t>
    </w:r>
    <w:r w:rsidR="00DC2B7F">
      <w:rPr>
        <w:rFonts w:cs="Arial"/>
        <w:b/>
        <w:color w:val="333333"/>
        <w:sz w:val="16"/>
        <w:szCs w:val="16"/>
      </w:rPr>
      <w:t>FONDUL LOCAL</w:t>
    </w:r>
  </w:p>
  <w:p w14:paraId="08DA3938" w14:textId="77777777" w:rsidR="0052097B" w:rsidRPr="00602964" w:rsidRDefault="0052097B" w:rsidP="0052097B">
    <w:pPr>
      <w:keepNext/>
      <w:spacing w:before="0" w:after="0"/>
      <w:outlineLvl w:val="7"/>
      <w:rPr>
        <w:rFonts w:cs="Arial"/>
        <w:b/>
        <w:color w:val="333333"/>
        <w:sz w:val="16"/>
        <w:szCs w:val="16"/>
      </w:rPr>
    </w:pPr>
    <w:r w:rsidRPr="00602964">
      <w:rPr>
        <w:rFonts w:cs="Arial"/>
        <w:b/>
        <w:color w:val="333333"/>
        <w:sz w:val="16"/>
        <w:szCs w:val="16"/>
      </w:rPr>
      <w:t xml:space="preserve">AXA </w:t>
    </w:r>
    <w:r w:rsidR="00FB4353">
      <w:rPr>
        <w:rFonts w:cs="Arial"/>
        <w:b/>
        <w:color w:val="333333"/>
        <w:sz w:val="16"/>
        <w:szCs w:val="16"/>
      </w:rPr>
      <w:t>.................</w:t>
    </w:r>
    <w:r w:rsidRPr="00602964">
      <w:rPr>
        <w:rFonts w:cs="Arial"/>
        <w:b/>
        <w:color w:val="333333"/>
        <w:sz w:val="16"/>
        <w:szCs w:val="16"/>
      </w:rPr>
      <w:t xml:space="preserve"> </w:t>
    </w:r>
  </w:p>
  <w:p w14:paraId="36D1C5C7" w14:textId="77777777" w:rsidR="005C363A" w:rsidRDefault="0052097B" w:rsidP="00FB4353">
    <w:pPr>
      <w:pStyle w:val="Header"/>
      <w:jc w:val="right"/>
      <w:rPr>
        <w:rFonts w:cs="Arial"/>
        <w:b/>
        <w:bCs/>
        <w:color w:val="333333"/>
        <w:sz w:val="14"/>
      </w:rPr>
    </w:pPr>
    <w:r>
      <w:rPr>
        <w:rFonts w:cs="Arial"/>
        <w:b/>
        <w:bCs/>
        <w:color w:val="333333"/>
        <w:sz w:val="14"/>
      </w:rPr>
      <w:t xml:space="preserve">Ghidul </w:t>
    </w:r>
    <w:r w:rsidR="00FB4353">
      <w:rPr>
        <w:rFonts w:cs="Arial"/>
        <w:b/>
        <w:bCs/>
        <w:color w:val="333333"/>
        <w:sz w:val="14"/>
      </w:rPr>
      <w:t>specific</w:t>
    </w:r>
    <w:r w:rsidR="00765A64">
      <w:rPr>
        <w:rFonts w:cs="Arial"/>
        <w:b/>
        <w:bCs/>
        <w:color w:val="333333"/>
        <w:sz w:val="14"/>
      </w:rPr>
      <w:t xml:space="preserve"> – Apel</w:t>
    </w:r>
    <w:r w:rsidR="005C363A">
      <w:rPr>
        <w:rFonts w:cs="Arial"/>
        <w:b/>
        <w:bCs/>
        <w:color w:val="333333"/>
        <w:sz w:val="14"/>
      </w:rPr>
      <w:t>urile</w:t>
    </w:r>
    <w:r w:rsidR="00765A64">
      <w:rPr>
        <w:rFonts w:cs="Arial"/>
        <w:b/>
        <w:bCs/>
        <w:color w:val="333333"/>
        <w:sz w:val="14"/>
      </w:rPr>
      <w:t xml:space="preserve"> </w:t>
    </w:r>
    <w:r>
      <w:rPr>
        <w:rFonts w:cs="Arial"/>
        <w:b/>
        <w:bCs/>
        <w:color w:val="333333"/>
        <w:sz w:val="14"/>
      </w:rPr>
      <w:t xml:space="preserve">de proiecte </w:t>
    </w:r>
    <w:r w:rsidR="00FB4353">
      <w:rPr>
        <w:rFonts w:cs="Arial"/>
        <w:b/>
        <w:bCs/>
        <w:color w:val="333333"/>
        <w:sz w:val="14"/>
      </w:rPr>
      <w:t>....................</w:t>
    </w:r>
  </w:p>
  <w:p w14:paraId="289D321F" w14:textId="77777777" w:rsidR="001D73A2" w:rsidRPr="005C363A" w:rsidRDefault="0052097B" w:rsidP="005C363A">
    <w:pPr>
      <w:pStyle w:val="Header"/>
      <w:jc w:val="right"/>
      <w:rPr>
        <w:rFonts w:cs="Arial"/>
        <w:b/>
        <w:bCs/>
        <w:color w:val="333333"/>
        <w:sz w:val="14"/>
      </w:rPr>
    </w:pPr>
    <w:r>
      <w:rPr>
        <w:rFonts w:cs="Arial"/>
        <w:b/>
        <w:bCs/>
        <w:color w:val="333333"/>
        <w:sz w:val="14"/>
      </w:rPr>
      <w:t>Model_</w:t>
    </w:r>
    <w:r w:rsidR="00FA4563">
      <w:rPr>
        <w:rFonts w:cs="Arial"/>
        <w:b/>
        <w:bCs/>
        <w:color w:val="333333"/>
        <w:sz w:val="14"/>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9"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0"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2"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8"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7"/>
  </w:num>
  <w:num w:numId="2">
    <w:abstractNumId w:val="18"/>
  </w:num>
  <w:num w:numId="3">
    <w:abstractNumId w:val="15"/>
  </w:num>
  <w:num w:numId="4">
    <w:abstractNumId w:val="14"/>
  </w:num>
  <w:num w:numId="5">
    <w:abstractNumId w:val="0"/>
  </w:num>
  <w:num w:numId="6">
    <w:abstractNumId w:val="8"/>
  </w:num>
  <w:num w:numId="7">
    <w:abstractNumId w:val="6"/>
  </w:num>
  <w:num w:numId="8">
    <w:abstractNumId w:val="5"/>
  </w:num>
  <w:num w:numId="9">
    <w:abstractNumId w:val="17"/>
  </w:num>
  <w:num w:numId="10">
    <w:abstractNumId w:val="21"/>
  </w:num>
  <w:num w:numId="11">
    <w:abstractNumId w:val="20"/>
  </w:num>
  <w:num w:numId="12">
    <w:abstractNumId w:val="10"/>
  </w:num>
  <w:num w:numId="13">
    <w:abstractNumId w:val="11"/>
  </w:num>
  <w:num w:numId="14">
    <w:abstractNumId w:val="2"/>
  </w:num>
  <w:num w:numId="15">
    <w:abstractNumId w:val="9"/>
  </w:num>
  <w:num w:numId="16">
    <w:abstractNumId w:val="16"/>
  </w:num>
  <w:num w:numId="17">
    <w:abstractNumId w:val="1"/>
  </w:num>
  <w:num w:numId="18">
    <w:abstractNumId w:val="13"/>
  </w:num>
  <w:num w:numId="19">
    <w:abstractNumId w:val="22"/>
  </w:num>
  <w:num w:numId="20">
    <w:abstractNumId w:val="12"/>
  </w:num>
  <w:num w:numId="21">
    <w:abstractNumId w:val="3"/>
  </w:num>
  <w:num w:numId="22">
    <w:abstractNumId w:val="4"/>
  </w:num>
  <w:num w:numId="23">
    <w:abstractNumId w:val="15"/>
  </w:num>
  <w:num w:numId="2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10BF0"/>
    <w:rsid w:val="00013A11"/>
    <w:rsid w:val="000172A8"/>
    <w:rsid w:val="000172BB"/>
    <w:rsid w:val="00021A10"/>
    <w:rsid w:val="00022713"/>
    <w:rsid w:val="00025093"/>
    <w:rsid w:val="000341C2"/>
    <w:rsid w:val="00036B5E"/>
    <w:rsid w:val="00037DE3"/>
    <w:rsid w:val="0004043F"/>
    <w:rsid w:val="00047365"/>
    <w:rsid w:val="000575C2"/>
    <w:rsid w:val="00061D8F"/>
    <w:rsid w:val="000643F3"/>
    <w:rsid w:val="00070457"/>
    <w:rsid w:val="0007077B"/>
    <w:rsid w:val="00072411"/>
    <w:rsid w:val="00072ACB"/>
    <w:rsid w:val="000733C3"/>
    <w:rsid w:val="00076B35"/>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D5516"/>
    <w:rsid w:val="001D73A2"/>
    <w:rsid w:val="001E00C0"/>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7066"/>
    <w:rsid w:val="002C1DCC"/>
    <w:rsid w:val="002C3E8A"/>
    <w:rsid w:val="002D6314"/>
    <w:rsid w:val="002D6AC5"/>
    <w:rsid w:val="002D6E01"/>
    <w:rsid w:val="002E184F"/>
    <w:rsid w:val="002E4F5D"/>
    <w:rsid w:val="002F0D83"/>
    <w:rsid w:val="002F1DF1"/>
    <w:rsid w:val="002F7F2E"/>
    <w:rsid w:val="00305C8C"/>
    <w:rsid w:val="0031026B"/>
    <w:rsid w:val="003118FB"/>
    <w:rsid w:val="00334B5C"/>
    <w:rsid w:val="003440C6"/>
    <w:rsid w:val="00352B59"/>
    <w:rsid w:val="003553C8"/>
    <w:rsid w:val="00371161"/>
    <w:rsid w:val="00375227"/>
    <w:rsid w:val="00376278"/>
    <w:rsid w:val="003812D6"/>
    <w:rsid w:val="003819DD"/>
    <w:rsid w:val="00391BEA"/>
    <w:rsid w:val="00391D59"/>
    <w:rsid w:val="00391E09"/>
    <w:rsid w:val="00393CF9"/>
    <w:rsid w:val="00397A33"/>
    <w:rsid w:val="003A314B"/>
    <w:rsid w:val="003A37B3"/>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B03C6"/>
    <w:rsid w:val="004B6679"/>
    <w:rsid w:val="004C1CD4"/>
    <w:rsid w:val="004C2C43"/>
    <w:rsid w:val="004D15A4"/>
    <w:rsid w:val="004D251A"/>
    <w:rsid w:val="004D4995"/>
    <w:rsid w:val="004E0FA6"/>
    <w:rsid w:val="004E26CE"/>
    <w:rsid w:val="004E4043"/>
    <w:rsid w:val="004E73DA"/>
    <w:rsid w:val="004E7E91"/>
    <w:rsid w:val="004F1F1B"/>
    <w:rsid w:val="004F7B61"/>
    <w:rsid w:val="00507232"/>
    <w:rsid w:val="00512D4A"/>
    <w:rsid w:val="00513DC1"/>
    <w:rsid w:val="00516476"/>
    <w:rsid w:val="0052097B"/>
    <w:rsid w:val="00530FED"/>
    <w:rsid w:val="00531CFD"/>
    <w:rsid w:val="00533470"/>
    <w:rsid w:val="00537DD3"/>
    <w:rsid w:val="00540A75"/>
    <w:rsid w:val="0054180E"/>
    <w:rsid w:val="00557AF1"/>
    <w:rsid w:val="00561367"/>
    <w:rsid w:val="00573A74"/>
    <w:rsid w:val="00573C87"/>
    <w:rsid w:val="005810E8"/>
    <w:rsid w:val="00583A17"/>
    <w:rsid w:val="005842C6"/>
    <w:rsid w:val="00586DEF"/>
    <w:rsid w:val="005908CA"/>
    <w:rsid w:val="005930FB"/>
    <w:rsid w:val="005967FF"/>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C09"/>
    <w:rsid w:val="0068398A"/>
    <w:rsid w:val="0069142A"/>
    <w:rsid w:val="00692067"/>
    <w:rsid w:val="006A28AD"/>
    <w:rsid w:val="006A47F2"/>
    <w:rsid w:val="006C3D05"/>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1BA"/>
    <w:rsid w:val="00765A64"/>
    <w:rsid w:val="007725BD"/>
    <w:rsid w:val="00774CDB"/>
    <w:rsid w:val="00777F18"/>
    <w:rsid w:val="007877C9"/>
    <w:rsid w:val="00787EBD"/>
    <w:rsid w:val="00790247"/>
    <w:rsid w:val="00792927"/>
    <w:rsid w:val="007A2646"/>
    <w:rsid w:val="007B0CF1"/>
    <w:rsid w:val="007B30B7"/>
    <w:rsid w:val="007B60AF"/>
    <w:rsid w:val="007C1A94"/>
    <w:rsid w:val="007C267B"/>
    <w:rsid w:val="007D24BA"/>
    <w:rsid w:val="007D33B9"/>
    <w:rsid w:val="007D42F9"/>
    <w:rsid w:val="007E1432"/>
    <w:rsid w:val="007F3FE5"/>
    <w:rsid w:val="008034EB"/>
    <w:rsid w:val="00803ECB"/>
    <w:rsid w:val="00806585"/>
    <w:rsid w:val="00814705"/>
    <w:rsid w:val="00815F7C"/>
    <w:rsid w:val="008404F3"/>
    <w:rsid w:val="0084134A"/>
    <w:rsid w:val="0084164D"/>
    <w:rsid w:val="0084197A"/>
    <w:rsid w:val="00841D2F"/>
    <w:rsid w:val="00854344"/>
    <w:rsid w:val="00854738"/>
    <w:rsid w:val="008670A8"/>
    <w:rsid w:val="00870CF2"/>
    <w:rsid w:val="00874695"/>
    <w:rsid w:val="008772B3"/>
    <w:rsid w:val="0087770D"/>
    <w:rsid w:val="00880AF5"/>
    <w:rsid w:val="0088303D"/>
    <w:rsid w:val="008914AA"/>
    <w:rsid w:val="00891B9A"/>
    <w:rsid w:val="00895028"/>
    <w:rsid w:val="00895565"/>
    <w:rsid w:val="008A45D2"/>
    <w:rsid w:val="008A6AD4"/>
    <w:rsid w:val="008B2EAD"/>
    <w:rsid w:val="008B477C"/>
    <w:rsid w:val="008B740C"/>
    <w:rsid w:val="008C23E9"/>
    <w:rsid w:val="008C48EA"/>
    <w:rsid w:val="008C5D1B"/>
    <w:rsid w:val="008D3602"/>
    <w:rsid w:val="008E1487"/>
    <w:rsid w:val="008E2B1B"/>
    <w:rsid w:val="009055F3"/>
    <w:rsid w:val="00906831"/>
    <w:rsid w:val="00907A8F"/>
    <w:rsid w:val="00907C8F"/>
    <w:rsid w:val="00907CAF"/>
    <w:rsid w:val="00907E22"/>
    <w:rsid w:val="009107D4"/>
    <w:rsid w:val="00911C81"/>
    <w:rsid w:val="00912758"/>
    <w:rsid w:val="00913114"/>
    <w:rsid w:val="00917045"/>
    <w:rsid w:val="00922B42"/>
    <w:rsid w:val="00933B16"/>
    <w:rsid w:val="00946120"/>
    <w:rsid w:val="009472CD"/>
    <w:rsid w:val="0094779F"/>
    <w:rsid w:val="00950195"/>
    <w:rsid w:val="00950F19"/>
    <w:rsid w:val="00955E32"/>
    <w:rsid w:val="00962E72"/>
    <w:rsid w:val="00963872"/>
    <w:rsid w:val="009743AA"/>
    <w:rsid w:val="00976CFB"/>
    <w:rsid w:val="00982FD8"/>
    <w:rsid w:val="009856EE"/>
    <w:rsid w:val="00990980"/>
    <w:rsid w:val="00993DF0"/>
    <w:rsid w:val="009A57CB"/>
    <w:rsid w:val="009A5B49"/>
    <w:rsid w:val="009A6935"/>
    <w:rsid w:val="009B5B27"/>
    <w:rsid w:val="009B7FD0"/>
    <w:rsid w:val="009C51B6"/>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5003"/>
    <w:rsid w:val="00A55322"/>
    <w:rsid w:val="00A653A8"/>
    <w:rsid w:val="00A666E1"/>
    <w:rsid w:val="00A71ECD"/>
    <w:rsid w:val="00A77968"/>
    <w:rsid w:val="00A80112"/>
    <w:rsid w:val="00A83CF2"/>
    <w:rsid w:val="00A8456E"/>
    <w:rsid w:val="00AA06EE"/>
    <w:rsid w:val="00AA2589"/>
    <w:rsid w:val="00AA47D2"/>
    <w:rsid w:val="00AB1D83"/>
    <w:rsid w:val="00AC11FC"/>
    <w:rsid w:val="00AC14A5"/>
    <w:rsid w:val="00AC23EB"/>
    <w:rsid w:val="00AD7045"/>
    <w:rsid w:val="00AD7B12"/>
    <w:rsid w:val="00AE185A"/>
    <w:rsid w:val="00AE3F26"/>
    <w:rsid w:val="00AE5648"/>
    <w:rsid w:val="00AE7746"/>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92C49"/>
    <w:rsid w:val="00B96749"/>
    <w:rsid w:val="00BB247B"/>
    <w:rsid w:val="00BB6C43"/>
    <w:rsid w:val="00BC0FC0"/>
    <w:rsid w:val="00BD2A64"/>
    <w:rsid w:val="00BD62B2"/>
    <w:rsid w:val="00BE1C64"/>
    <w:rsid w:val="00BF0AAF"/>
    <w:rsid w:val="00BF0CB3"/>
    <w:rsid w:val="00BF40C4"/>
    <w:rsid w:val="00BF6FBD"/>
    <w:rsid w:val="00C140D0"/>
    <w:rsid w:val="00C22CD4"/>
    <w:rsid w:val="00C2451A"/>
    <w:rsid w:val="00C27389"/>
    <w:rsid w:val="00C4461C"/>
    <w:rsid w:val="00C55095"/>
    <w:rsid w:val="00C62DF7"/>
    <w:rsid w:val="00C64104"/>
    <w:rsid w:val="00C65DDD"/>
    <w:rsid w:val="00C7187A"/>
    <w:rsid w:val="00C72DF6"/>
    <w:rsid w:val="00C73240"/>
    <w:rsid w:val="00C8012E"/>
    <w:rsid w:val="00C81F60"/>
    <w:rsid w:val="00C83AAD"/>
    <w:rsid w:val="00CA0A89"/>
    <w:rsid w:val="00CA2A46"/>
    <w:rsid w:val="00CB0CFB"/>
    <w:rsid w:val="00CC0A4A"/>
    <w:rsid w:val="00CC78E0"/>
    <w:rsid w:val="00CD3C0E"/>
    <w:rsid w:val="00CD5086"/>
    <w:rsid w:val="00CE1FF0"/>
    <w:rsid w:val="00CE4E6F"/>
    <w:rsid w:val="00CF3BC0"/>
    <w:rsid w:val="00CF5B4C"/>
    <w:rsid w:val="00D11E8E"/>
    <w:rsid w:val="00D138EB"/>
    <w:rsid w:val="00D20A5E"/>
    <w:rsid w:val="00D2243B"/>
    <w:rsid w:val="00D27335"/>
    <w:rsid w:val="00D32215"/>
    <w:rsid w:val="00D34891"/>
    <w:rsid w:val="00D5210B"/>
    <w:rsid w:val="00D5365F"/>
    <w:rsid w:val="00D56176"/>
    <w:rsid w:val="00D566B8"/>
    <w:rsid w:val="00D66081"/>
    <w:rsid w:val="00D71792"/>
    <w:rsid w:val="00D71F52"/>
    <w:rsid w:val="00D74267"/>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E152B"/>
    <w:rsid w:val="00DE1876"/>
    <w:rsid w:val="00DE674A"/>
    <w:rsid w:val="00DE75F7"/>
    <w:rsid w:val="00DE76CE"/>
    <w:rsid w:val="00DF609E"/>
    <w:rsid w:val="00E014FC"/>
    <w:rsid w:val="00E01B43"/>
    <w:rsid w:val="00E07FEB"/>
    <w:rsid w:val="00E14181"/>
    <w:rsid w:val="00E15286"/>
    <w:rsid w:val="00E15E40"/>
    <w:rsid w:val="00E179ED"/>
    <w:rsid w:val="00E23D11"/>
    <w:rsid w:val="00E269F0"/>
    <w:rsid w:val="00E3276C"/>
    <w:rsid w:val="00E369AE"/>
    <w:rsid w:val="00E4002C"/>
    <w:rsid w:val="00E40929"/>
    <w:rsid w:val="00E4156E"/>
    <w:rsid w:val="00E46307"/>
    <w:rsid w:val="00E47860"/>
    <w:rsid w:val="00E53B20"/>
    <w:rsid w:val="00E5474F"/>
    <w:rsid w:val="00E5482B"/>
    <w:rsid w:val="00E6258C"/>
    <w:rsid w:val="00E64513"/>
    <w:rsid w:val="00E7118B"/>
    <w:rsid w:val="00E91451"/>
    <w:rsid w:val="00E94008"/>
    <w:rsid w:val="00E94A0C"/>
    <w:rsid w:val="00E95ABF"/>
    <w:rsid w:val="00EA01E9"/>
    <w:rsid w:val="00EA71E3"/>
    <w:rsid w:val="00EA7ABC"/>
    <w:rsid w:val="00EB45F7"/>
    <w:rsid w:val="00EB5DED"/>
    <w:rsid w:val="00EB740A"/>
    <w:rsid w:val="00EC732A"/>
    <w:rsid w:val="00ED39F9"/>
    <w:rsid w:val="00EE2AA1"/>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E52"/>
    <w:rsid w:val="00F93D29"/>
    <w:rsid w:val="00F94AA3"/>
    <w:rsid w:val="00FA3EA7"/>
    <w:rsid w:val="00FA4563"/>
    <w:rsid w:val="00FA66E8"/>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03A3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basedOn w:val="Normal"/>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BDAD7-9089-4B79-9742-2745432CE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3654</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AMPOR-DGP</dc:creator>
  <cp:keywords>4.3 – Sprijinirea dezvoltării microîntreprinderilor</cp:keywords>
  <dc:description/>
  <cp:lastModifiedBy>Alexandra Marin</cp:lastModifiedBy>
  <cp:revision>3</cp:revision>
  <cp:lastPrinted>2022-02-04T07:38:00Z</cp:lastPrinted>
  <dcterms:created xsi:type="dcterms:W3CDTF">2022-02-01T09:52:00Z</dcterms:created>
  <dcterms:modified xsi:type="dcterms:W3CDTF">2022-02-04T07:38:00Z</dcterms:modified>
</cp:coreProperties>
</file>